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59BE" w14:textId="6B74A464" w:rsidR="000A3257" w:rsidRPr="008F7F19" w:rsidRDefault="001B078A" w:rsidP="00946011">
      <w:pPr>
        <w:tabs>
          <w:tab w:val="left" w:pos="4230"/>
        </w:tabs>
        <w:spacing w:after="60"/>
        <w:rPr>
          <w:rFonts w:ascii="Arial" w:hAnsi="Arial" w:cs="Arial"/>
          <w:b/>
          <w:bCs/>
        </w:rPr>
      </w:pPr>
      <w:r>
        <w:rPr>
          <w:rFonts w:ascii="Arial" w:hAnsi="Arial" w:cs="Arial"/>
          <w:noProof/>
        </w:rPr>
        <mc:AlternateContent>
          <mc:Choice Requires="wps">
            <w:drawing>
              <wp:anchor distT="0" distB="0" distL="114300" distR="114300" simplePos="0" relativeHeight="251658240" behindDoc="0" locked="0" layoutInCell="1" allowOverlap="1" wp14:anchorId="256C54A6" wp14:editId="47F81E99">
                <wp:simplePos x="0" y="0"/>
                <wp:positionH relativeFrom="column">
                  <wp:posOffset>118745</wp:posOffset>
                </wp:positionH>
                <wp:positionV relativeFrom="paragraph">
                  <wp:posOffset>557530</wp:posOffset>
                </wp:positionV>
                <wp:extent cx="6463030" cy="635"/>
                <wp:effectExtent l="23495" t="24130" r="19050" b="228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030" cy="635"/>
                        </a:xfrm>
                        <a:prstGeom prst="straightConnector1">
                          <a:avLst/>
                        </a:prstGeom>
                        <a:noFill/>
                        <a:ln w="317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80325" id="_x0000_t32" coordsize="21600,21600" o:spt="32" o:oned="t" path="m,l21600,21600e" filled="f">
                <v:path arrowok="t" fillok="f" o:connecttype="none"/>
                <o:lock v:ext="edit" shapetype="t"/>
              </v:shapetype>
              <v:shape id="AutoShape 5" o:spid="_x0000_s1026" type="#_x0000_t32" style="position:absolute;margin-left:9.35pt;margin-top:43.9pt;width:508.9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" strokecolor="blue" strokeweight="2.5pt"/>
            </w:pict>
          </mc:Fallback>
        </mc:AlternateContent>
      </w:r>
      <w:r w:rsidR="00946011">
        <w:rPr>
          <w:rFonts w:ascii="Helvetica" w:hAnsi="Helvetica" w:cs="Helvetica"/>
          <w:b/>
          <w:bCs/>
        </w:rPr>
        <w:t xml:space="preserve">   </w:t>
      </w:r>
      <w:r w:rsidR="008F7F19" w:rsidRPr="008F7F19">
        <w:rPr>
          <w:noProof/>
        </w:rPr>
        <w:drawing>
          <wp:inline distT="0" distB="0" distL="0" distR="0" wp14:anchorId="14BAB990" wp14:editId="5A6D84F4">
            <wp:extent cx="1714500" cy="49454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090" t="-2094" r="-2090" b="-2094"/>
                    <a:stretch>
                      <a:fillRect/>
                    </a:stretch>
                  </pic:blipFill>
                  <pic:spPr bwMode="auto">
                    <a:xfrm>
                      <a:off x="0" y="0"/>
                      <a:ext cx="1711071" cy="493558"/>
                    </a:xfrm>
                    <a:prstGeom prst="rect">
                      <a:avLst/>
                    </a:prstGeom>
                    <a:noFill/>
                    <a:ln w="9525">
                      <a:noFill/>
                      <a:miter lim="800000"/>
                      <a:headEnd/>
                      <a:tailEnd/>
                    </a:ln>
                  </pic:spPr>
                </pic:pic>
              </a:graphicData>
            </a:graphic>
          </wp:inline>
        </w:drawing>
      </w:r>
      <w:r w:rsidR="008F7F19">
        <w:rPr>
          <w:rFonts w:ascii="Helvetica" w:hAnsi="Helvetica" w:cs="Helvetica"/>
          <w:b/>
          <w:bCs/>
        </w:rPr>
        <w:t xml:space="preserve">                   </w:t>
      </w:r>
      <w:r w:rsidR="00946011">
        <w:rPr>
          <w:rFonts w:ascii="Helvetica" w:hAnsi="Helvetica" w:cs="Helvetica"/>
          <w:b/>
          <w:bCs/>
        </w:rPr>
        <w:t xml:space="preserve">                        </w:t>
      </w:r>
      <w:r w:rsidR="008B2AFE">
        <w:rPr>
          <w:rFonts w:ascii="Arial" w:hAnsi="Arial" w:cs="Arial"/>
          <w:b/>
          <w:bCs/>
        </w:rPr>
        <w:t>Planning and Development</w:t>
      </w:r>
      <w:r w:rsidR="00FE1A5D" w:rsidRPr="008F7F19">
        <w:rPr>
          <w:rFonts w:ascii="Arial" w:hAnsi="Arial" w:cs="Arial"/>
          <w:b/>
          <w:bCs/>
        </w:rPr>
        <w:t xml:space="preserve"> Department</w:t>
      </w:r>
    </w:p>
    <w:p w14:paraId="24CD9F3F" w14:textId="77777777" w:rsidR="008F7F19" w:rsidRDefault="008F7F19" w:rsidP="00334C2D">
      <w:pPr>
        <w:jc w:val="right"/>
        <w:rPr>
          <w:rFonts w:ascii="Helvetica" w:hAnsi="Helvetica" w:cs="Helvetica"/>
          <w:b/>
          <w:bCs/>
          <w:sz w:val="22"/>
          <w:szCs w:val="22"/>
        </w:rPr>
        <w:sectPr w:rsidR="008F7F19" w:rsidSect="00A843C1">
          <w:type w:val="continuous"/>
          <w:pgSz w:w="12240" w:h="15840"/>
          <w:pgMar w:top="1008" w:right="1170" w:bottom="864" w:left="720" w:header="1080" w:footer="864" w:gutter="0"/>
          <w:cols w:space="720"/>
          <w:noEndnote/>
        </w:sectPr>
      </w:pPr>
    </w:p>
    <w:p w14:paraId="7F6309D3" w14:textId="276C4C09" w:rsidR="000A3257" w:rsidRPr="00386402" w:rsidRDefault="0049734B" w:rsidP="0043220D">
      <w:pPr>
        <w:tabs>
          <w:tab w:val="left" w:pos="7560"/>
        </w:tabs>
        <w:spacing w:before="60"/>
        <w:ind w:hanging="360"/>
        <w:rPr>
          <w:rFonts w:ascii="Arial" w:hAnsi="Arial" w:cs="Arial"/>
          <w:b/>
          <w:bCs/>
        </w:rPr>
      </w:pPr>
      <w:r w:rsidRPr="00386402">
        <w:rPr>
          <w:rFonts w:ascii="Arial" w:hAnsi="Arial" w:cs="Arial"/>
        </w:rPr>
        <w:t>2600 Fresno Street,</w:t>
      </w:r>
      <w:r w:rsidR="000A3257" w:rsidRPr="00386402">
        <w:rPr>
          <w:rFonts w:ascii="Arial" w:hAnsi="Arial" w:cs="Arial"/>
        </w:rPr>
        <w:t xml:space="preserve"> Third Floor</w:t>
      </w:r>
      <w:r w:rsidR="00C1709F" w:rsidRPr="00386402">
        <w:rPr>
          <w:rFonts w:ascii="Arial" w:hAnsi="Arial" w:cs="Arial"/>
        </w:rPr>
        <w:t xml:space="preserve"> </w:t>
      </w:r>
      <w:r w:rsidR="00C04CA0">
        <w:rPr>
          <w:rFonts w:ascii="Arial" w:hAnsi="Arial" w:cs="Arial"/>
        </w:rPr>
        <w:t xml:space="preserve">                                              </w:t>
      </w:r>
      <w:r w:rsidR="004D1A1F" w:rsidRPr="00386402">
        <w:rPr>
          <w:rFonts w:ascii="Arial" w:hAnsi="Arial" w:cs="Arial"/>
          <w:b/>
          <w:bCs/>
        </w:rPr>
        <w:t>Jennifer K. Clark</w:t>
      </w:r>
      <w:r w:rsidR="00C04CA0">
        <w:rPr>
          <w:rFonts w:ascii="Arial" w:hAnsi="Arial" w:cs="Arial"/>
          <w:b/>
          <w:bCs/>
        </w:rPr>
        <w:t>, AICP</w:t>
      </w:r>
      <w:r w:rsidR="003E7485">
        <w:rPr>
          <w:rFonts w:ascii="Arial" w:hAnsi="Arial" w:cs="Arial"/>
          <w:b/>
          <w:bCs/>
        </w:rPr>
        <w:t>, HDFP</w:t>
      </w:r>
    </w:p>
    <w:p w14:paraId="157CF0F8" w14:textId="7E8A29B7" w:rsidR="000A3257" w:rsidRPr="008B02BC" w:rsidRDefault="000A3257" w:rsidP="0043220D">
      <w:pPr>
        <w:tabs>
          <w:tab w:val="left" w:pos="8550"/>
        </w:tabs>
        <w:ind w:hanging="360"/>
        <w:rPr>
          <w:rFonts w:ascii="Arial" w:hAnsi="Arial" w:cs="Arial"/>
        </w:rPr>
      </w:pPr>
      <w:r w:rsidRPr="008B02BC">
        <w:rPr>
          <w:rFonts w:ascii="Arial" w:hAnsi="Arial" w:cs="Arial"/>
        </w:rPr>
        <w:t>Fresno, California</w:t>
      </w:r>
      <w:r w:rsidR="00334C2D" w:rsidRPr="008B02BC">
        <w:rPr>
          <w:rFonts w:ascii="Arial" w:hAnsi="Arial" w:cs="Arial"/>
        </w:rPr>
        <w:t xml:space="preserve"> </w:t>
      </w:r>
      <w:r w:rsidR="00386402" w:rsidRPr="008B02BC">
        <w:rPr>
          <w:rFonts w:ascii="Arial" w:hAnsi="Arial" w:cs="Arial"/>
        </w:rPr>
        <w:t>93721</w:t>
      </w:r>
      <w:r w:rsidR="00472DE7" w:rsidRPr="008B02BC">
        <w:rPr>
          <w:rFonts w:ascii="Arial" w:hAnsi="Arial" w:cs="Arial"/>
        </w:rPr>
        <w:t xml:space="preserve">  </w:t>
      </w:r>
      <w:r w:rsidR="00C04CA0">
        <w:rPr>
          <w:rFonts w:ascii="Arial" w:hAnsi="Arial" w:cs="Arial"/>
        </w:rPr>
        <w:t xml:space="preserve">                                                                                </w:t>
      </w:r>
      <w:r w:rsidR="003E7485">
        <w:rPr>
          <w:rFonts w:ascii="Arial" w:hAnsi="Arial" w:cs="Arial"/>
        </w:rPr>
        <w:t xml:space="preserve">           </w:t>
      </w:r>
      <w:r w:rsidR="00C04CA0">
        <w:rPr>
          <w:rFonts w:ascii="Arial" w:hAnsi="Arial" w:cs="Arial"/>
        </w:rPr>
        <w:t xml:space="preserve"> </w:t>
      </w:r>
      <w:r w:rsidR="00472DE7" w:rsidRPr="008B02BC">
        <w:rPr>
          <w:rFonts w:ascii="Arial" w:hAnsi="Arial" w:cs="Arial"/>
          <w:b/>
        </w:rPr>
        <w:t>Dir</w:t>
      </w:r>
      <w:r w:rsidR="005D1BD8" w:rsidRPr="008B02BC">
        <w:rPr>
          <w:rFonts w:ascii="Arial" w:hAnsi="Arial" w:cs="Arial"/>
          <w:b/>
        </w:rPr>
        <w:t>ector</w:t>
      </w:r>
    </w:p>
    <w:p w14:paraId="753523BF" w14:textId="6F8D5144" w:rsidR="000A3257" w:rsidRPr="008B02BC" w:rsidRDefault="008B02BC" w:rsidP="0043220D">
      <w:pPr>
        <w:tabs>
          <w:tab w:val="left" w:pos="1440"/>
          <w:tab w:val="left" w:pos="7398"/>
        </w:tabs>
        <w:ind w:hanging="360"/>
        <w:rPr>
          <w:rFonts w:ascii="Arial" w:hAnsi="Arial" w:cs="Arial"/>
        </w:rPr>
      </w:pPr>
      <w:r>
        <w:rPr>
          <w:rFonts w:ascii="Arial" w:hAnsi="Arial" w:cs="Arial"/>
        </w:rPr>
        <w:t>(559) 621-8277</w:t>
      </w:r>
    </w:p>
    <w:p w14:paraId="12A9456F" w14:textId="77777777" w:rsidR="000A3257" w:rsidRPr="008B02BC" w:rsidRDefault="000A3257">
      <w:pPr>
        <w:tabs>
          <w:tab w:val="left" w:pos="1440"/>
          <w:tab w:val="left" w:pos="7398"/>
        </w:tabs>
        <w:rPr>
          <w:rFonts w:ascii="Arial" w:hAnsi="Arial" w:cs="Arial"/>
        </w:rPr>
      </w:pPr>
    </w:p>
    <w:p w14:paraId="02D96E4C" w14:textId="77777777" w:rsidR="005D2E8B" w:rsidRPr="008B02BC" w:rsidRDefault="005D2E8B" w:rsidP="00806C19">
      <w:pPr>
        <w:widowControl/>
        <w:tabs>
          <w:tab w:val="left" w:pos="7290"/>
          <w:tab w:val="left" w:pos="7380"/>
          <w:tab w:val="left" w:pos="9720"/>
          <w:tab w:val="left" w:pos="10440"/>
        </w:tabs>
        <w:rPr>
          <w:rFonts w:ascii="Arial" w:hAnsi="Arial" w:cs="Arial"/>
        </w:rPr>
      </w:pPr>
    </w:p>
    <w:p w14:paraId="6A690B36" w14:textId="409D6EC8" w:rsidR="001334D7" w:rsidRPr="008B02BC" w:rsidRDefault="008726FB" w:rsidP="008B2AFE">
      <w:pPr>
        <w:ind w:left="-360"/>
        <w:rPr>
          <w:rFonts w:ascii="Arial" w:hAnsi="Arial" w:cs="Arial"/>
          <w:b/>
        </w:rPr>
      </w:pPr>
      <w:r>
        <w:rPr>
          <w:rFonts w:ascii="Arial" w:hAnsi="Arial" w:cs="Arial"/>
          <w:b/>
          <w:highlight w:val="yellow"/>
        </w:rPr>
        <w:t>[insert date]</w:t>
      </w:r>
    </w:p>
    <w:p w14:paraId="5ADFF9E6" w14:textId="77777777" w:rsidR="001334D7" w:rsidRPr="008B02BC" w:rsidRDefault="001334D7" w:rsidP="008B2AFE">
      <w:pPr>
        <w:widowControl/>
        <w:tabs>
          <w:tab w:val="left" w:pos="6750"/>
        </w:tabs>
        <w:ind w:left="-360"/>
        <w:rPr>
          <w:rFonts w:ascii="Arial" w:hAnsi="Arial" w:cs="Arial"/>
        </w:rPr>
      </w:pPr>
    </w:p>
    <w:p w14:paraId="5D82D0E2" w14:textId="77777777" w:rsidR="0002561F" w:rsidRDefault="0002561F" w:rsidP="008B2AFE">
      <w:pPr>
        <w:widowControl/>
        <w:tabs>
          <w:tab w:val="left" w:pos="6750"/>
        </w:tabs>
        <w:ind w:left="-360"/>
        <w:rPr>
          <w:rFonts w:ascii="Arial" w:hAnsi="Arial" w:cs="Arial"/>
        </w:rPr>
      </w:pPr>
      <w:r>
        <w:rPr>
          <w:rFonts w:ascii="Arial" w:hAnsi="Arial" w:cs="Arial"/>
        </w:rPr>
        <w:t>Robert Ledger</w:t>
      </w:r>
    </w:p>
    <w:p w14:paraId="7E945041" w14:textId="77777777" w:rsidR="0002561F" w:rsidRDefault="0002561F" w:rsidP="008B2AFE">
      <w:pPr>
        <w:widowControl/>
        <w:tabs>
          <w:tab w:val="left" w:pos="6750"/>
        </w:tabs>
        <w:ind w:left="-360"/>
        <w:rPr>
          <w:rFonts w:ascii="Arial" w:hAnsi="Arial" w:cs="Arial"/>
        </w:rPr>
      </w:pPr>
      <w:r>
        <w:rPr>
          <w:rFonts w:ascii="Arial" w:hAnsi="Arial" w:cs="Arial"/>
        </w:rPr>
        <w:t>John Ledger</w:t>
      </w:r>
    </w:p>
    <w:p w14:paraId="1AD7CBDF" w14:textId="7FB0B5EA" w:rsidR="0002561F" w:rsidRDefault="0002561F" w:rsidP="008B2AFE">
      <w:pPr>
        <w:widowControl/>
        <w:tabs>
          <w:tab w:val="left" w:pos="6750"/>
        </w:tabs>
        <w:ind w:left="-360"/>
        <w:rPr>
          <w:rFonts w:ascii="Arial" w:hAnsi="Arial" w:cs="Arial"/>
        </w:rPr>
      </w:pPr>
      <w:r>
        <w:rPr>
          <w:rFonts w:ascii="Arial" w:hAnsi="Arial" w:cs="Arial"/>
        </w:rPr>
        <w:t>Eric S. Smith</w:t>
      </w:r>
    </w:p>
    <w:p w14:paraId="393FD822" w14:textId="61536026" w:rsidR="008B2AFE" w:rsidRDefault="008B2AFE" w:rsidP="008B2AFE">
      <w:pPr>
        <w:widowControl/>
        <w:tabs>
          <w:tab w:val="left" w:pos="6750"/>
        </w:tabs>
        <w:ind w:left="-360"/>
        <w:rPr>
          <w:rFonts w:ascii="Arial" w:hAnsi="Arial" w:cs="Arial"/>
        </w:rPr>
      </w:pPr>
      <w:r>
        <w:rPr>
          <w:rFonts w:ascii="Arial" w:hAnsi="Arial" w:cs="Arial"/>
        </w:rPr>
        <w:t>Chris Acree</w:t>
      </w:r>
    </w:p>
    <w:p w14:paraId="63B4E008" w14:textId="77777777" w:rsidR="009C2F5A" w:rsidRPr="004916EA" w:rsidRDefault="008B02BC" w:rsidP="008B2AFE">
      <w:pPr>
        <w:widowControl/>
        <w:tabs>
          <w:tab w:val="left" w:pos="6750"/>
        </w:tabs>
        <w:ind w:left="-360"/>
        <w:rPr>
          <w:rFonts w:ascii="Arial" w:hAnsi="Arial" w:cs="Arial"/>
        </w:rPr>
      </w:pPr>
      <w:proofErr w:type="spellStart"/>
      <w:r>
        <w:rPr>
          <w:rFonts w:ascii="Arial" w:hAnsi="Arial" w:cs="Arial"/>
        </w:rPr>
        <w:t>Dumna</w:t>
      </w:r>
      <w:proofErr w:type="spellEnd"/>
      <w:r>
        <w:rPr>
          <w:rFonts w:ascii="Arial" w:hAnsi="Arial" w:cs="Arial"/>
        </w:rPr>
        <w:t xml:space="preserve"> Wo Wah Tribal Government</w:t>
      </w:r>
      <w:r w:rsidR="009C2F5A" w:rsidRPr="00A92065">
        <w:rPr>
          <w:rFonts w:ascii="Arial" w:hAnsi="Arial" w:cs="Arial"/>
        </w:rPr>
        <w:tab/>
      </w:r>
    </w:p>
    <w:p w14:paraId="2D0391B0" w14:textId="77777777" w:rsidR="009C2F5A" w:rsidRPr="00A92065" w:rsidRDefault="007B4E15" w:rsidP="008B2AFE">
      <w:pPr>
        <w:widowControl/>
        <w:tabs>
          <w:tab w:val="left" w:pos="6750"/>
        </w:tabs>
        <w:ind w:left="-360"/>
        <w:rPr>
          <w:rFonts w:ascii="Arial" w:hAnsi="Arial" w:cs="Arial"/>
        </w:rPr>
      </w:pPr>
      <w:r>
        <w:rPr>
          <w:rFonts w:ascii="Arial" w:hAnsi="Arial" w:cs="Arial"/>
        </w:rPr>
        <w:t>2191 West Pico Avenue</w:t>
      </w:r>
      <w:r w:rsidR="004916EA">
        <w:rPr>
          <w:rFonts w:ascii="Arial" w:hAnsi="Arial" w:cs="Arial"/>
        </w:rPr>
        <w:tab/>
      </w:r>
    </w:p>
    <w:p w14:paraId="7CF8CD4C" w14:textId="77777777" w:rsidR="00793CEF" w:rsidRDefault="008B02BC" w:rsidP="008B2AFE">
      <w:pPr>
        <w:widowControl/>
        <w:tabs>
          <w:tab w:val="left" w:pos="6750"/>
        </w:tabs>
        <w:ind w:left="-360"/>
        <w:rPr>
          <w:rFonts w:ascii="Arial" w:hAnsi="Arial" w:cs="Arial"/>
        </w:rPr>
      </w:pPr>
      <w:r>
        <w:rPr>
          <w:rFonts w:ascii="Arial" w:hAnsi="Arial" w:cs="Arial"/>
        </w:rPr>
        <w:t xml:space="preserve">Fresno, CA </w:t>
      </w:r>
      <w:r w:rsidR="007B4E15">
        <w:rPr>
          <w:rFonts w:ascii="Arial" w:hAnsi="Arial" w:cs="Arial"/>
        </w:rPr>
        <w:t>93705</w:t>
      </w:r>
      <w:r w:rsidR="00F655F0">
        <w:rPr>
          <w:rFonts w:ascii="Arial" w:hAnsi="Arial" w:cs="Arial"/>
        </w:rPr>
        <w:tab/>
      </w:r>
    </w:p>
    <w:p w14:paraId="6FE8DDEF" w14:textId="77777777" w:rsidR="00F655F0" w:rsidRDefault="001334D7" w:rsidP="008B2AFE">
      <w:pPr>
        <w:widowControl/>
        <w:tabs>
          <w:tab w:val="left" w:pos="6750"/>
        </w:tabs>
        <w:ind w:left="-360"/>
        <w:rPr>
          <w:rFonts w:ascii="Arial" w:hAnsi="Arial" w:cs="Arial"/>
        </w:rPr>
      </w:pPr>
      <w:r>
        <w:rPr>
          <w:rFonts w:ascii="Arial" w:hAnsi="Arial" w:cs="Arial"/>
        </w:rPr>
        <w:tab/>
      </w:r>
    </w:p>
    <w:p w14:paraId="53970772" w14:textId="32C1E720" w:rsidR="00B96410" w:rsidRPr="00D4476E" w:rsidRDefault="00D4476E" w:rsidP="008B2AFE">
      <w:pPr>
        <w:widowControl/>
        <w:ind w:left="-360"/>
        <w:jc w:val="both"/>
        <w:rPr>
          <w:rFonts w:ascii="Arial" w:hAnsi="Arial" w:cs="Arial"/>
        </w:rPr>
      </w:pPr>
      <w:r>
        <w:rPr>
          <w:rFonts w:ascii="Arial" w:hAnsi="Arial" w:cs="Arial"/>
        </w:rPr>
        <w:t>RE</w:t>
      </w:r>
      <w:r w:rsidR="00073865" w:rsidRPr="00D4476E">
        <w:rPr>
          <w:rFonts w:ascii="Arial" w:hAnsi="Arial" w:cs="Arial"/>
        </w:rPr>
        <w:t xml:space="preserve">: Project Notification Pursuant to Assembly Bill 52 for </w:t>
      </w:r>
      <w:r w:rsidR="008B02BC" w:rsidRPr="008B02BC">
        <w:rPr>
          <w:rFonts w:ascii="Arial" w:hAnsi="Arial" w:cs="Arial"/>
          <w:highlight w:val="yellow"/>
        </w:rPr>
        <w:t xml:space="preserve">Conditional Use Permit Application No. </w:t>
      </w:r>
      <w:r w:rsidR="008B2AFE" w:rsidRPr="008B2AFE">
        <w:rPr>
          <w:rFonts w:ascii="Arial" w:hAnsi="Arial" w:cs="Arial"/>
          <w:highlight w:val="yellow"/>
        </w:rPr>
        <w:t>PXX-XXXXX</w:t>
      </w:r>
      <w:r w:rsidR="008B02BC">
        <w:rPr>
          <w:rFonts w:ascii="Arial" w:hAnsi="Arial" w:cs="Arial"/>
        </w:rPr>
        <w:t xml:space="preserve"> in</w:t>
      </w:r>
      <w:r w:rsidR="00073865" w:rsidRPr="00D4476E">
        <w:rPr>
          <w:rFonts w:ascii="Arial" w:hAnsi="Arial" w:cs="Arial"/>
        </w:rPr>
        <w:t xml:space="preserve"> the City of Fresno,</w:t>
      </w:r>
      <w:r w:rsidR="00310619">
        <w:rPr>
          <w:rFonts w:ascii="Arial" w:hAnsi="Arial" w:cs="Arial"/>
        </w:rPr>
        <w:t xml:space="preserve"> Fresno County</w:t>
      </w:r>
      <w:r w:rsidRPr="00D4476E">
        <w:rPr>
          <w:rFonts w:ascii="Arial" w:hAnsi="Arial" w:cs="Arial"/>
        </w:rPr>
        <w:t xml:space="preserve"> </w:t>
      </w:r>
    </w:p>
    <w:p w14:paraId="6405705C" w14:textId="77777777" w:rsidR="00F965B8" w:rsidRPr="00D4476E" w:rsidRDefault="00F965B8" w:rsidP="008B2AFE">
      <w:pPr>
        <w:widowControl/>
        <w:ind w:left="-360"/>
        <w:jc w:val="both"/>
        <w:rPr>
          <w:rFonts w:ascii="Arial" w:hAnsi="Arial" w:cs="Arial"/>
        </w:rPr>
      </w:pPr>
    </w:p>
    <w:p w14:paraId="3FB4725B" w14:textId="77777777" w:rsidR="00073865" w:rsidRDefault="004916EA" w:rsidP="008B2AFE">
      <w:pPr>
        <w:widowControl/>
        <w:ind w:left="-360"/>
        <w:jc w:val="both"/>
        <w:rPr>
          <w:rFonts w:ascii="Arial" w:hAnsi="Arial" w:cs="Arial"/>
        </w:rPr>
      </w:pPr>
      <w:r>
        <w:rPr>
          <w:rFonts w:ascii="Arial" w:hAnsi="Arial" w:cs="Arial"/>
        </w:rPr>
        <w:t xml:space="preserve">Dear Chairperson, </w:t>
      </w:r>
    </w:p>
    <w:p w14:paraId="0893ED58" w14:textId="77777777" w:rsidR="004916EA" w:rsidRPr="00D4476E" w:rsidRDefault="004916EA" w:rsidP="008B2AFE">
      <w:pPr>
        <w:widowControl/>
        <w:ind w:left="-360"/>
        <w:jc w:val="both"/>
        <w:rPr>
          <w:rFonts w:ascii="Arial" w:hAnsi="Arial" w:cs="Arial"/>
        </w:rPr>
      </w:pPr>
    </w:p>
    <w:p w14:paraId="2E050C1B" w14:textId="6E08A521" w:rsidR="005411F6" w:rsidRPr="00D4476E" w:rsidRDefault="005411F6" w:rsidP="008B2AFE">
      <w:pPr>
        <w:widowControl/>
        <w:ind w:left="-360"/>
        <w:jc w:val="both"/>
        <w:rPr>
          <w:rFonts w:ascii="Arial" w:hAnsi="Arial" w:cs="Arial"/>
        </w:rPr>
      </w:pPr>
      <w:r w:rsidRPr="00D4476E">
        <w:rPr>
          <w:rFonts w:ascii="Arial" w:hAnsi="Arial" w:cs="Arial"/>
        </w:rPr>
        <w:t xml:space="preserve">Pursuant to the provisions of </w:t>
      </w:r>
      <w:r>
        <w:rPr>
          <w:rFonts w:ascii="Arial" w:hAnsi="Arial" w:cs="Arial"/>
        </w:rPr>
        <w:t>Assembly Bill 52 (</w:t>
      </w:r>
      <w:r w:rsidRPr="00D4476E">
        <w:rPr>
          <w:rFonts w:ascii="Arial" w:hAnsi="Arial" w:cs="Arial"/>
        </w:rPr>
        <w:t>AB 52</w:t>
      </w:r>
      <w:r>
        <w:rPr>
          <w:rFonts w:ascii="Arial" w:hAnsi="Arial" w:cs="Arial"/>
        </w:rPr>
        <w:t>)</w:t>
      </w:r>
      <w:r w:rsidRPr="00D4476E">
        <w:rPr>
          <w:rFonts w:ascii="Arial" w:hAnsi="Arial" w:cs="Arial"/>
        </w:rPr>
        <w:t xml:space="preserve">, </w:t>
      </w:r>
      <w:r w:rsidR="00654D19">
        <w:rPr>
          <w:rFonts w:ascii="Arial" w:hAnsi="Arial" w:cs="Arial"/>
        </w:rPr>
        <w:t xml:space="preserve">which is described in more detail below, </w:t>
      </w:r>
      <w:r w:rsidRPr="00D4476E">
        <w:rPr>
          <w:rFonts w:ascii="Arial" w:hAnsi="Arial" w:cs="Arial"/>
        </w:rPr>
        <w:t xml:space="preserve">as the lead agency under the California Environmental Quality Act (CEQA), the City of Fresno hereby extends an invitation to consult on the CEQA review of the </w:t>
      </w:r>
      <w:r>
        <w:rPr>
          <w:rFonts w:ascii="Arial" w:hAnsi="Arial" w:cs="Arial"/>
        </w:rPr>
        <w:t xml:space="preserve">proposed </w:t>
      </w:r>
      <w:r w:rsidR="008B02BC" w:rsidRPr="008B02BC">
        <w:rPr>
          <w:rFonts w:ascii="Arial" w:hAnsi="Arial" w:cs="Arial"/>
          <w:highlight w:val="yellow"/>
        </w:rPr>
        <w:t xml:space="preserve">Conditional Use </w:t>
      </w:r>
      <w:r w:rsidR="008B02BC">
        <w:rPr>
          <w:rFonts w:ascii="Arial" w:hAnsi="Arial" w:cs="Arial"/>
          <w:highlight w:val="yellow"/>
        </w:rPr>
        <w:t>Permit Application No.</w:t>
      </w:r>
      <w:r w:rsidR="008B2AFE">
        <w:rPr>
          <w:rFonts w:ascii="Arial" w:hAnsi="Arial" w:cs="Arial"/>
          <w:highlight w:val="yellow"/>
        </w:rPr>
        <w:t xml:space="preserve"> PXX</w:t>
      </w:r>
      <w:r w:rsidR="008B02BC">
        <w:rPr>
          <w:rFonts w:ascii="Arial" w:hAnsi="Arial" w:cs="Arial"/>
          <w:highlight w:val="yellow"/>
        </w:rPr>
        <w:t>-</w:t>
      </w:r>
      <w:r w:rsidR="008B2AFE">
        <w:rPr>
          <w:rFonts w:ascii="Arial" w:hAnsi="Arial" w:cs="Arial"/>
          <w:highlight w:val="yellow"/>
        </w:rPr>
        <w:t>XX</w:t>
      </w:r>
      <w:r w:rsidR="008B02BC">
        <w:rPr>
          <w:rFonts w:ascii="Arial" w:hAnsi="Arial" w:cs="Arial"/>
          <w:highlight w:val="yellow"/>
        </w:rPr>
        <w:t>XXX</w:t>
      </w:r>
      <w:r w:rsidRPr="00D4476E">
        <w:rPr>
          <w:rFonts w:ascii="Arial" w:hAnsi="Arial" w:cs="Arial"/>
        </w:rPr>
        <w:t xml:space="preserve"> </w:t>
      </w:r>
      <w:proofErr w:type="gramStart"/>
      <w:r w:rsidRPr="00D4476E">
        <w:rPr>
          <w:rFonts w:ascii="Arial" w:hAnsi="Arial" w:cs="Arial"/>
        </w:rPr>
        <w:t>in order to</w:t>
      </w:r>
      <w:proofErr w:type="gramEnd"/>
      <w:r w:rsidRPr="00D4476E">
        <w:rPr>
          <w:rFonts w:ascii="Arial" w:hAnsi="Arial" w:cs="Arial"/>
        </w:rPr>
        <w:t xml:space="preserve"> assist with identifying and/or preserving and/or mitigating project impacts to tribal cultural resources.</w:t>
      </w:r>
      <w:r w:rsidR="00654D19">
        <w:rPr>
          <w:rFonts w:ascii="Arial" w:hAnsi="Arial" w:cs="Arial"/>
        </w:rPr>
        <w:t xml:space="preserve"> A summary of the proposed project, including a map of the project location</w:t>
      </w:r>
      <w:r w:rsidR="008B02BC">
        <w:rPr>
          <w:rFonts w:ascii="Arial" w:hAnsi="Arial" w:cs="Arial"/>
        </w:rPr>
        <w:t>,</w:t>
      </w:r>
      <w:r w:rsidR="00654D19">
        <w:rPr>
          <w:rFonts w:ascii="Arial" w:hAnsi="Arial" w:cs="Arial"/>
        </w:rPr>
        <w:t xml:space="preserve"> is included as Exhibit </w:t>
      </w:r>
      <w:r w:rsidR="008B2AFE">
        <w:rPr>
          <w:rFonts w:ascii="Arial" w:hAnsi="Arial" w:cs="Arial"/>
        </w:rPr>
        <w:t>A</w:t>
      </w:r>
      <w:r w:rsidR="00654D19">
        <w:rPr>
          <w:rFonts w:ascii="Arial" w:hAnsi="Arial" w:cs="Arial"/>
        </w:rPr>
        <w:t xml:space="preserve"> to this letter. </w:t>
      </w:r>
    </w:p>
    <w:p w14:paraId="12AE380F" w14:textId="77777777" w:rsidR="005411F6" w:rsidRDefault="005411F6" w:rsidP="008B2AFE">
      <w:pPr>
        <w:widowControl/>
        <w:ind w:left="-360"/>
        <w:jc w:val="both"/>
        <w:rPr>
          <w:rFonts w:ascii="Arial" w:hAnsi="Arial" w:cs="Arial"/>
        </w:rPr>
      </w:pPr>
    </w:p>
    <w:p w14:paraId="13730E91" w14:textId="77777777" w:rsidR="009743A2" w:rsidRDefault="005411F6" w:rsidP="009743A2">
      <w:pPr>
        <w:widowControl/>
        <w:ind w:left="-360"/>
        <w:jc w:val="both"/>
        <w:rPr>
          <w:rFonts w:ascii="Arial" w:hAnsi="Arial" w:cs="Arial"/>
        </w:rPr>
      </w:pPr>
      <w:r>
        <w:rPr>
          <w:rFonts w:ascii="Arial" w:hAnsi="Arial" w:cs="Arial"/>
        </w:rPr>
        <w:t>AB 52</w:t>
      </w:r>
      <w:r w:rsidR="00585D52">
        <w:rPr>
          <w:rFonts w:ascii="Arial" w:hAnsi="Arial" w:cs="Arial"/>
        </w:rPr>
        <w:t xml:space="preserve">, which became law January 1, 2015, requires that, as part of the </w:t>
      </w:r>
      <w:r>
        <w:rPr>
          <w:rFonts w:ascii="Arial" w:hAnsi="Arial" w:cs="Arial"/>
        </w:rPr>
        <w:t>CEQA</w:t>
      </w:r>
      <w:r w:rsidR="00585D52">
        <w:rPr>
          <w:rFonts w:ascii="Arial" w:hAnsi="Arial" w:cs="Arial"/>
        </w:rPr>
        <w:t xml:space="preserve"> review process, public agencies provide early notice of a project to California Native American Tribes to allow for consultation between the tribe and the public agency. </w:t>
      </w:r>
      <w:r w:rsidR="000E49A4">
        <w:rPr>
          <w:rFonts w:ascii="Arial" w:hAnsi="Arial" w:cs="Arial"/>
        </w:rPr>
        <w:t>The purpose of AB 52 is to provide an opportunity for public agencies and tribes to consult and consider potential impacts to Tribal Cultural Resources (TCRs), as defined by the Public Resources Code (PRC) Section 21074(a).</w:t>
      </w:r>
      <w:r w:rsidR="00D04003">
        <w:rPr>
          <w:rStyle w:val="FootnoteReference"/>
        </w:rPr>
        <w:footnoteReference w:customMarkFollows="1" w:id="1"/>
        <w:t>¹</w:t>
      </w:r>
      <w:r w:rsidR="008B02BC" w:rsidRPr="00D04003">
        <w:rPr>
          <w:rStyle w:val="FootnoteReference"/>
        </w:rPr>
        <w:t xml:space="preserve"> </w:t>
      </w:r>
      <w:r w:rsidR="008B02BC">
        <w:rPr>
          <w:rFonts w:ascii="Arial" w:hAnsi="Arial" w:cs="Arial"/>
        </w:rPr>
        <w:t xml:space="preserve"> O</w:t>
      </w:r>
      <w:r>
        <w:rPr>
          <w:rFonts w:ascii="Arial" w:hAnsi="Arial" w:cs="Arial"/>
        </w:rPr>
        <w:t>utlined below is the general process for AB 52 compliance:</w:t>
      </w:r>
    </w:p>
    <w:p w14:paraId="3A586C11" w14:textId="77777777" w:rsidR="009743A2" w:rsidRDefault="009743A2" w:rsidP="009743A2">
      <w:pPr>
        <w:widowControl/>
        <w:ind w:left="-360"/>
        <w:jc w:val="both"/>
        <w:rPr>
          <w:rFonts w:ascii="Arial" w:hAnsi="Arial" w:cs="Arial"/>
        </w:rPr>
      </w:pPr>
    </w:p>
    <w:p w14:paraId="148819E4" w14:textId="40027BE9" w:rsidR="005411F6" w:rsidRPr="009743A2" w:rsidRDefault="005411F6" w:rsidP="009743A2">
      <w:pPr>
        <w:pStyle w:val="ListParagraph"/>
        <w:widowControl/>
        <w:numPr>
          <w:ilvl w:val="0"/>
          <w:numId w:val="4"/>
        </w:numPr>
        <w:jc w:val="both"/>
        <w:rPr>
          <w:rFonts w:ascii="Arial" w:hAnsi="Arial" w:cs="Arial"/>
        </w:rPr>
      </w:pPr>
      <w:r w:rsidRPr="009743A2">
        <w:rPr>
          <w:rFonts w:ascii="Arial" w:hAnsi="Arial" w:cs="Arial"/>
          <w:i/>
        </w:rPr>
        <w:t xml:space="preserve">Pursuant to AB 52, tribes must formally request to the public agency in writing to be notified of projects within the jurisdiction of that public agency [Public Resources Code Section 5097.4]. Tribe requests in writing to the public agency to be notified of projects </w:t>
      </w:r>
      <w:r w:rsidRPr="009743A2">
        <w:rPr>
          <w:rFonts w:ascii="Arial" w:hAnsi="Arial" w:cs="Arial"/>
          <w:i/>
        </w:rPr>
        <w:lastRenderedPageBreak/>
        <w:t xml:space="preserve">for which a Negative Declaration (ND), Mitigated Negative Declaration (MND), or Environmental Impact Report (EIR) is </w:t>
      </w:r>
      <w:proofErr w:type="gramStart"/>
      <w:r w:rsidRPr="009743A2">
        <w:rPr>
          <w:rFonts w:ascii="Arial" w:hAnsi="Arial" w:cs="Arial"/>
          <w:i/>
        </w:rPr>
        <w:t>required;</w:t>
      </w:r>
      <w:proofErr w:type="gramEnd"/>
    </w:p>
    <w:p w14:paraId="400A33D3" w14:textId="77777777" w:rsidR="008B2AFE" w:rsidRPr="008B02BC" w:rsidRDefault="008B2AFE" w:rsidP="008B2AFE">
      <w:pPr>
        <w:pStyle w:val="ListParagraph"/>
        <w:widowControl/>
        <w:ind w:left="-90"/>
        <w:jc w:val="both"/>
        <w:rPr>
          <w:rFonts w:ascii="Arial" w:hAnsi="Arial" w:cs="Arial"/>
          <w:i/>
        </w:rPr>
      </w:pPr>
    </w:p>
    <w:p w14:paraId="445601FD" w14:textId="77777777" w:rsidR="005411F6" w:rsidRPr="008B02BC" w:rsidRDefault="005411F6" w:rsidP="009743A2">
      <w:pPr>
        <w:pStyle w:val="ListParagraph"/>
        <w:widowControl/>
        <w:numPr>
          <w:ilvl w:val="0"/>
          <w:numId w:val="4"/>
        </w:numPr>
        <w:jc w:val="both"/>
        <w:rPr>
          <w:rFonts w:ascii="Arial" w:hAnsi="Arial" w:cs="Arial"/>
          <w:i/>
        </w:rPr>
      </w:pPr>
      <w:r w:rsidRPr="008B02BC">
        <w:rPr>
          <w:rFonts w:ascii="Arial" w:hAnsi="Arial" w:cs="Arial"/>
          <w:i/>
        </w:rPr>
        <w:t>Following receipt of such request, the lead agency shall, within fourteen (14) days of determining that an application for a project is complete or a decision by a public agency to undertake a project shall provide formal notification to the designated contact of, or a tribal representative of, traditionally and culturally affiliated California Native American tribes that have requested notice [PRC Section 21080.3.1(d)</w:t>
      </w:r>
      <w:proofErr w:type="gramStart"/>
      <w:r w:rsidRPr="008B02BC">
        <w:rPr>
          <w:rFonts w:ascii="Arial" w:hAnsi="Arial" w:cs="Arial"/>
          <w:i/>
        </w:rPr>
        <w:t>];</w:t>
      </w:r>
      <w:proofErr w:type="gramEnd"/>
    </w:p>
    <w:p w14:paraId="32972FA9" w14:textId="77777777" w:rsidR="005411F6" w:rsidRPr="008B02BC" w:rsidRDefault="005411F6" w:rsidP="008B2AFE">
      <w:pPr>
        <w:pStyle w:val="ListParagraph"/>
        <w:ind w:left="-360"/>
        <w:jc w:val="both"/>
        <w:rPr>
          <w:rFonts w:ascii="Arial" w:hAnsi="Arial" w:cs="Arial"/>
          <w:i/>
        </w:rPr>
      </w:pPr>
    </w:p>
    <w:p w14:paraId="6D0C3DAF" w14:textId="77777777" w:rsidR="005411F6" w:rsidRPr="008B02BC" w:rsidRDefault="00E77C56" w:rsidP="009743A2">
      <w:pPr>
        <w:pStyle w:val="ListParagraph"/>
        <w:widowControl/>
        <w:numPr>
          <w:ilvl w:val="0"/>
          <w:numId w:val="4"/>
        </w:numPr>
        <w:jc w:val="both"/>
        <w:rPr>
          <w:rFonts w:ascii="Arial" w:hAnsi="Arial" w:cs="Arial"/>
          <w:i/>
        </w:rPr>
      </w:pPr>
      <w:r w:rsidRPr="008B02BC">
        <w:rPr>
          <w:rFonts w:ascii="Arial" w:hAnsi="Arial" w:cs="Arial"/>
          <w:i/>
        </w:rPr>
        <w:t>Upon</w:t>
      </w:r>
      <w:r w:rsidR="000E49A4" w:rsidRPr="008B02BC">
        <w:rPr>
          <w:rFonts w:ascii="Arial" w:hAnsi="Arial" w:cs="Arial"/>
          <w:i/>
        </w:rPr>
        <w:t xml:space="preserve"> notification from the lead agency, tribes have thirty (30) days to fo</w:t>
      </w:r>
      <w:r w:rsidRPr="008B02BC">
        <w:rPr>
          <w:rFonts w:ascii="Arial" w:hAnsi="Arial" w:cs="Arial"/>
          <w:i/>
        </w:rPr>
        <w:t>rmally request consultation</w:t>
      </w:r>
      <w:r w:rsidR="005411F6" w:rsidRPr="008B02BC">
        <w:rPr>
          <w:rFonts w:ascii="Arial" w:hAnsi="Arial" w:cs="Arial"/>
          <w:i/>
        </w:rPr>
        <w:t xml:space="preserve"> [PRC Section 21080.3(d)]; and</w:t>
      </w:r>
      <w:r w:rsidR="008B02BC">
        <w:rPr>
          <w:rFonts w:ascii="Arial" w:hAnsi="Arial" w:cs="Arial"/>
          <w:i/>
        </w:rPr>
        <w:t>,</w:t>
      </w:r>
      <w:r w:rsidRPr="008B02BC">
        <w:rPr>
          <w:rFonts w:ascii="Arial" w:hAnsi="Arial" w:cs="Arial"/>
          <w:i/>
        </w:rPr>
        <w:t xml:space="preserve"> </w:t>
      </w:r>
    </w:p>
    <w:p w14:paraId="09A753DF" w14:textId="77777777" w:rsidR="005411F6" w:rsidRPr="008B02BC" w:rsidRDefault="005411F6" w:rsidP="009743A2">
      <w:pPr>
        <w:pStyle w:val="ListParagraph"/>
        <w:widowControl/>
        <w:ind w:left="360"/>
        <w:jc w:val="both"/>
        <w:rPr>
          <w:rFonts w:ascii="Arial" w:hAnsi="Arial" w:cs="Arial"/>
          <w:i/>
        </w:rPr>
      </w:pPr>
    </w:p>
    <w:p w14:paraId="734937B3" w14:textId="77777777" w:rsidR="00585D52" w:rsidRPr="008B02BC" w:rsidRDefault="005411F6" w:rsidP="009743A2">
      <w:pPr>
        <w:pStyle w:val="ListParagraph"/>
        <w:widowControl/>
        <w:numPr>
          <w:ilvl w:val="0"/>
          <w:numId w:val="4"/>
        </w:numPr>
        <w:jc w:val="both"/>
        <w:rPr>
          <w:rFonts w:ascii="Arial" w:hAnsi="Arial" w:cs="Arial"/>
          <w:i/>
        </w:rPr>
      </w:pPr>
      <w:r w:rsidRPr="008B02BC">
        <w:rPr>
          <w:rFonts w:ascii="Arial" w:hAnsi="Arial" w:cs="Arial"/>
          <w:i/>
        </w:rPr>
        <w:t>T</w:t>
      </w:r>
      <w:r w:rsidR="00E77C56" w:rsidRPr="008B02BC">
        <w:rPr>
          <w:rFonts w:ascii="Arial" w:hAnsi="Arial" w:cs="Arial"/>
          <w:i/>
        </w:rPr>
        <w:t>he lead agency shall initiate consultation within thirty (30) days of receiving the request for consultation</w:t>
      </w:r>
      <w:r w:rsidRPr="008B02BC">
        <w:rPr>
          <w:rFonts w:ascii="Arial" w:hAnsi="Arial" w:cs="Arial"/>
          <w:i/>
        </w:rPr>
        <w:t xml:space="preserve"> [PRC Section 21080.3(e)].   </w:t>
      </w:r>
    </w:p>
    <w:p w14:paraId="5AEAB5E0" w14:textId="77777777" w:rsidR="005411F6" w:rsidRPr="008B02BC" w:rsidRDefault="005411F6" w:rsidP="009743A2">
      <w:pPr>
        <w:pStyle w:val="ListParagraph"/>
        <w:widowControl/>
        <w:ind w:left="360"/>
        <w:jc w:val="both"/>
        <w:rPr>
          <w:rFonts w:ascii="Arial" w:hAnsi="Arial" w:cs="Arial"/>
          <w:i/>
        </w:rPr>
      </w:pPr>
    </w:p>
    <w:p w14:paraId="79504948" w14:textId="77777777" w:rsidR="005411F6" w:rsidRPr="008B02BC" w:rsidRDefault="005411F6" w:rsidP="009743A2">
      <w:pPr>
        <w:pStyle w:val="ListParagraph"/>
        <w:widowControl/>
        <w:numPr>
          <w:ilvl w:val="0"/>
          <w:numId w:val="4"/>
        </w:numPr>
        <w:jc w:val="both"/>
        <w:rPr>
          <w:rFonts w:ascii="Arial" w:hAnsi="Arial" w:cs="Arial"/>
          <w:i/>
        </w:rPr>
      </w:pPr>
      <w:r w:rsidRPr="008B02BC">
        <w:rPr>
          <w:rFonts w:ascii="Arial" w:hAnsi="Arial" w:cs="Arial"/>
          <w:i/>
        </w:rPr>
        <w:t xml:space="preserve">Consultation shall be considered concluded when either of the following occurs: (1) the parties agree to measures to mitigate or avoid a significant effect, if a significant effect exists, on a TCR; or (2) a party, acting in good faith and after reasonable effort, concludes that mutual agreement cannot be </w:t>
      </w:r>
      <w:proofErr w:type="gramStart"/>
      <w:r w:rsidRPr="008B02BC">
        <w:rPr>
          <w:rFonts w:ascii="Arial" w:hAnsi="Arial" w:cs="Arial"/>
          <w:i/>
        </w:rPr>
        <w:t>reached.</w:t>
      </w:r>
      <w:r w:rsidR="00D04003" w:rsidRPr="009743A2">
        <w:footnoteReference w:customMarkFollows="1" w:id="2"/>
        <w:t>²</w:t>
      </w:r>
      <w:proofErr w:type="gramEnd"/>
    </w:p>
    <w:p w14:paraId="1818597A" w14:textId="77777777" w:rsidR="005411F6" w:rsidRDefault="005411F6" w:rsidP="008B2AFE">
      <w:pPr>
        <w:widowControl/>
        <w:ind w:left="-360"/>
        <w:jc w:val="both"/>
        <w:rPr>
          <w:rFonts w:ascii="Arial" w:hAnsi="Arial" w:cs="Arial"/>
        </w:rPr>
      </w:pPr>
    </w:p>
    <w:p w14:paraId="792D5CC8" w14:textId="20E286D8" w:rsidR="00C8672D" w:rsidRDefault="00F47DBE" w:rsidP="008B2AFE">
      <w:pPr>
        <w:widowControl/>
        <w:ind w:left="-360"/>
        <w:jc w:val="both"/>
        <w:rPr>
          <w:rFonts w:ascii="Arial" w:hAnsi="Arial" w:cs="Arial"/>
        </w:rPr>
      </w:pPr>
      <w:bookmarkStart w:id="0" w:name="_Hlk99351843"/>
      <w:r>
        <w:rPr>
          <w:rFonts w:ascii="Arial" w:hAnsi="Arial" w:cs="Arial"/>
        </w:rPr>
        <w:t xml:space="preserve">If you </w:t>
      </w:r>
      <w:r w:rsidR="00654D19">
        <w:rPr>
          <w:rFonts w:ascii="Arial" w:hAnsi="Arial" w:cs="Arial"/>
        </w:rPr>
        <w:t xml:space="preserve">would like </w:t>
      </w:r>
      <w:r>
        <w:rPr>
          <w:rFonts w:ascii="Arial" w:hAnsi="Arial" w:cs="Arial"/>
        </w:rPr>
        <w:t xml:space="preserve">to consult with the City </w:t>
      </w:r>
      <w:r w:rsidR="00654D19">
        <w:rPr>
          <w:rFonts w:ascii="Arial" w:hAnsi="Arial" w:cs="Arial"/>
        </w:rPr>
        <w:t>pursuant to AB 52</w:t>
      </w:r>
      <w:r>
        <w:rPr>
          <w:rFonts w:ascii="Arial" w:hAnsi="Arial" w:cs="Arial"/>
        </w:rPr>
        <w:t xml:space="preserve">, </w:t>
      </w:r>
      <w:r w:rsidRPr="008B02BC">
        <w:rPr>
          <w:rFonts w:ascii="Arial" w:hAnsi="Arial" w:cs="Arial"/>
          <w:b/>
        </w:rPr>
        <w:t>please respond</w:t>
      </w:r>
      <w:r w:rsidR="00073865" w:rsidRPr="008B02BC">
        <w:rPr>
          <w:rFonts w:ascii="Arial" w:hAnsi="Arial" w:cs="Arial"/>
          <w:b/>
        </w:rPr>
        <w:t xml:space="preserve"> in</w:t>
      </w:r>
      <w:r w:rsidRPr="008B02BC">
        <w:rPr>
          <w:rFonts w:ascii="Arial" w:hAnsi="Arial" w:cs="Arial"/>
          <w:b/>
        </w:rPr>
        <w:t xml:space="preserve"> writing </w:t>
      </w:r>
      <w:r w:rsidR="00654D19" w:rsidRPr="008B02BC">
        <w:rPr>
          <w:rFonts w:ascii="Arial" w:hAnsi="Arial" w:cs="Arial"/>
          <w:b/>
        </w:rPr>
        <w:t xml:space="preserve">by 5:00 p.m. on </w:t>
      </w:r>
      <w:r w:rsidR="008B2AFE" w:rsidRPr="008B2AFE">
        <w:rPr>
          <w:rFonts w:ascii="Arial" w:hAnsi="Arial" w:cs="Arial"/>
          <w:b/>
          <w:highlight w:val="yellow"/>
        </w:rPr>
        <w:t>[insert date]</w:t>
      </w:r>
      <w:r w:rsidR="00654D19">
        <w:rPr>
          <w:rFonts w:ascii="Arial" w:hAnsi="Arial" w:cs="Arial"/>
        </w:rPr>
        <w:t xml:space="preserve"> to </w:t>
      </w:r>
      <w:r w:rsidR="008B2AFE" w:rsidRPr="008B2AFE">
        <w:rPr>
          <w:rFonts w:ascii="Arial" w:hAnsi="Arial" w:cs="Arial"/>
          <w:highlight w:val="yellow"/>
        </w:rPr>
        <w:t>[Planner Name]</w:t>
      </w:r>
      <w:r w:rsidR="00654D19">
        <w:rPr>
          <w:rFonts w:ascii="Arial" w:hAnsi="Arial" w:cs="Arial"/>
        </w:rPr>
        <w:t xml:space="preserve">, </w:t>
      </w:r>
      <w:r w:rsidR="008B2AFE" w:rsidRPr="008B2AFE">
        <w:rPr>
          <w:rFonts w:ascii="Arial" w:hAnsi="Arial" w:cs="Arial"/>
          <w:highlight w:val="yellow"/>
        </w:rPr>
        <w:t>[Planner Title]</w:t>
      </w:r>
      <w:r w:rsidR="00654D19">
        <w:rPr>
          <w:rFonts w:ascii="Arial" w:hAnsi="Arial" w:cs="Arial"/>
        </w:rPr>
        <w:t xml:space="preserve">, at </w:t>
      </w:r>
      <w:hyperlink r:id="rId9" w:history="1">
        <w:r w:rsidR="008B2AFE" w:rsidRPr="008B2AFE">
          <w:rPr>
            <w:rStyle w:val="Hyperlink"/>
            <w:rFonts w:ascii="Arial" w:hAnsi="Arial" w:cs="Arial"/>
            <w:highlight w:val="yellow"/>
          </w:rPr>
          <w:t>FirstName.LastName</w:t>
        </w:r>
        <w:r w:rsidR="008B2AFE" w:rsidRPr="0031334C">
          <w:rPr>
            <w:rStyle w:val="Hyperlink"/>
            <w:rFonts w:ascii="Arial" w:hAnsi="Arial" w:cs="Arial"/>
          </w:rPr>
          <w:t>@fresno.gov</w:t>
        </w:r>
      </w:hyperlink>
      <w:r w:rsidR="00654D19">
        <w:rPr>
          <w:rFonts w:ascii="Arial" w:hAnsi="Arial" w:cs="Arial"/>
        </w:rPr>
        <w:t xml:space="preserve"> </w:t>
      </w:r>
      <w:r w:rsidR="00C8672D">
        <w:rPr>
          <w:rFonts w:ascii="Arial" w:hAnsi="Arial" w:cs="Arial"/>
        </w:rPr>
        <w:t xml:space="preserve">or 2600 Fresno Street, Room </w:t>
      </w:r>
      <w:r w:rsidR="00D04003">
        <w:rPr>
          <w:rFonts w:ascii="Arial" w:hAnsi="Arial" w:cs="Arial"/>
        </w:rPr>
        <w:t>3043</w:t>
      </w:r>
      <w:r w:rsidR="00C8672D">
        <w:rPr>
          <w:rFonts w:ascii="Arial" w:hAnsi="Arial" w:cs="Arial"/>
        </w:rPr>
        <w:t>, Fresno, CA 93721. Please include in your request, at a minimum, (1) name, title, and contact information of the tribal representative(s); (2) suggested dates and location of consultation; (3) any preliminary concerns or questions related to the project (optional)</w:t>
      </w:r>
      <w:bookmarkEnd w:id="0"/>
      <w:r w:rsidR="00C8672D">
        <w:rPr>
          <w:rFonts w:ascii="Arial" w:hAnsi="Arial" w:cs="Arial"/>
        </w:rPr>
        <w:t xml:space="preserve">. </w:t>
      </w:r>
      <w:r w:rsidR="00C8672D" w:rsidRPr="008B02BC">
        <w:rPr>
          <w:rFonts w:ascii="Arial" w:hAnsi="Arial" w:cs="Arial"/>
        </w:rPr>
        <w:t xml:space="preserve"> </w:t>
      </w:r>
    </w:p>
    <w:p w14:paraId="5C4D5F16" w14:textId="77777777" w:rsidR="00C8672D" w:rsidRDefault="00C8672D" w:rsidP="008B2AFE">
      <w:pPr>
        <w:widowControl/>
        <w:ind w:left="-360"/>
        <w:jc w:val="both"/>
        <w:rPr>
          <w:rFonts w:ascii="Arial" w:hAnsi="Arial" w:cs="Arial"/>
        </w:rPr>
      </w:pPr>
    </w:p>
    <w:p w14:paraId="1F45C7B4" w14:textId="77777777" w:rsidR="00FF15AF" w:rsidRDefault="00C8672D" w:rsidP="008B2AFE">
      <w:pPr>
        <w:widowControl/>
        <w:ind w:left="-360"/>
        <w:jc w:val="both"/>
        <w:rPr>
          <w:rFonts w:ascii="Arial" w:hAnsi="Arial" w:cs="Arial"/>
        </w:rPr>
      </w:pPr>
      <w:r>
        <w:rPr>
          <w:rFonts w:ascii="Arial" w:hAnsi="Arial" w:cs="Arial"/>
        </w:rPr>
        <w:t xml:space="preserve">If no written request is received by the </w:t>
      </w:r>
      <w:proofErr w:type="gramStart"/>
      <w:r>
        <w:rPr>
          <w:rFonts w:ascii="Arial" w:hAnsi="Arial" w:cs="Arial"/>
        </w:rPr>
        <w:t>aforementioned date</w:t>
      </w:r>
      <w:proofErr w:type="gramEnd"/>
      <w:r>
        <w:rPr>
          <w:rFonts w:ascii="Arial" w:hAnsi="Arial" w:cs="Arial"/>
        </w:rPr>
        <w:t xml:space="preserve">, it will be assumed that you have declined consultation. </w:t>
      </w:r>
      <w:r w:rsidR="00D04003">
        <w:rPr>
          <w:rFonts w:ascii="Arial" w:hAnsi="Arial" w:cs="Arial"/>
        </w:rPr>
        <w:t xml:space="preserve"> </w:t>
      </w:r>
      <w:r>
        <w:rPr>
          <w:rFonts w:ascii="Arial" w:hAnsi="Arial" w:cs="Arial"/>
        </w:rPr>
        <w:t xml:space="preserve">If a request for consultation is received by the date above, the City will follow up within thirty (30) days to set up a date and location for consultation. </w:t>
      </w:r>
    </w:p>
    <w:p w14:paraId="530B0FC5" w14:textId="77777777" w:rsidR="00F47DBE" w:rsidRDefault="00F47DBE" w:rsidP="008B2AFE">
      <w:pPr>
        <w:widowControl/>
        <w:ind w:left="-360"/>
        <w:jc w:val="both"/>
        <w:rPr>
          <w:rFonts w:ascii="Arial" w:hAnsi="Arial" w:cs="Arial"/>
        </w:rPr>
      </w:pPr>
    </w:p>
    <w:p w14:paraId="6A68C810" w14:textId="77777777" w:rsidR="00FF15AF" w:rsidRDefault="00FF15AF" w:rsidP="008B2AFE">
      <w:pPr>
        <w:widowControl/>
        <w:ind w:left="-360"/>
        <w:jc w:val="both"/>
        <w:rPr>
          <w:rFonts w:ascii="Arial" w:hAnsi="Arial" w:cs="Arial"/>
        </w:rPr>
      </w:pPr>
      <w:r>
        <w:rPr>
          <w:rFonts w:ascii="Arial" w:hAnsi="Arial" w:cs="Arial"/>
        </w:rPr>
        <w:t xml:space="preserve">Thank you for your consideration on this matter and please do not hesitate to contact me </w:t>
      </w:r>
      <w:r w:rsidR="004916EA">
        <w:rPr>
          <w:rFonts w:ascii="Arial" w:hAnsi="Arial" w:cs="Arial"/>
        </w:rPr>
        <w:t>at</w:t>
      </w:r>
      <w:r w:rsidR="00DB2CCD">
        <w:rPr>
          <w:rFonts w:ascii="Arial" w:hAnsi="Arial" w:cs="Arial"/>
        </w:rPr>
        <w:t xml:space="preserve"> </w:t>
      </w:r>
      <w:r>
        <w:rPr>
          <w:rFonts w:ascii="Arial" w:hAnsi="Arial" w:cs="Arial"/>
        </w:rPr>
        <w:t>should you have any questions or need additional information.</w:t>
      </w:r>
    </w:p>
    <w:p w14:paraId="50D0034D" w14:textId="77777777" w:rsidR="00073865" w:rsidRDefault="00073865" w:rsidP="008B2AFE">
      <w:pPr>
        <w:widowControl/>
        <w:ind w:left="-360"/>
        <w:rPr>
          <w:rFonts w:ascii="Arial" w:hAnsi="Arial" w:cs="Arial"/>
        </w:rPr>
      </w:pPr>
    </w:p>
    <w:p w14:paraId="571B739E" w14:textId="77777777" w:rsidR="0068411C" w:rsidRDefault="001334D7" w:rsidP="008B2AFE">
      <w:pPr>
        <w:widowControl/>
        <w:ind w:left="-360"/>
        <w:rPr>
          <w:rFonts w:ascii="Arial" w:hAnsi="Arial" w:cs="Arial"/>
          <w:sz w:val="22"/>
          <w:szCs w:val="22"/>
        </w:rPr>
      </w:pPr>
      <w:r w:rsidRPr="00793CEF">
        <w:rPr>
          <w:rFonts w:ascii="Arial" w:hAnsi="Arial" w:cs="Arial"/>
        </w:rPr>
        <w:t>Sincerely</w:t>
      </w:r>
      <w:r w:rsidR="0068411C">
        <w:rPr>
          <w:rFonts w:ascii="Arial" w:hAnsi="Arial" w:cs="Arial"/>
          <w:sz w:val="22"/>
          <w:szCs w:val="22"/>
        </w:rPr>
        <w:t>,</w:t>
      </w:r>
    </w:p>
    <w:p w14:paraId="532F5BA6" w14:textId="0565FE19" w:rsidR="001334D7" w:rsidRDefault="001334D7" w:rsidP="008B2AFE">
      <w:pPr>
        <w:widowControl/>
        <w:ind w:left="-360"/>
        <w:rPr>
          <w:noProof/>
        </w:rPr>
      </w:pPr>
    </w:p>
    <w:p w14:paraId="7D955897" w14:textId="77777777" w:rsidR="008B2AFE" w:rsidRPr="00717649" w:rsidRDefault="008B2AFE" w:rsidP="008B2AFE">
      <w:pPr>
        <w:widowControl/>
        <w:ind w:left="-360"/>
        <w:rPr>
          <w:rFonts w:ascii="Arial" w:hAnsi="Arial" w:cs="Arial"/>
          <w:sz w:val="22"/>
          <w:szCs w:val="22"/>
        </w:rPr>
      </w:pPr>
    </w:p>
    <w:p w14:paraId="5ADBD4AE" w14:textId="1C9620FE" w:rsidR="00F655F0" w:rsidRPr="008B2AFE" w:rsidRDefault="008B2AFE" w:rsidP="008B2AFE">
      <w:pPr>
        <w:ind w:left="-360"/>
        <w:rPr>
          <w:rFonts w:ascii="Arial" w:hAnsi="Arial" w:cs="Arial"/>
          <w:highlight w:val="yellow"/>
        </w:rPr>
      </w:pPr>
      <w:bookmarkStart w:id="1" w:name="_Hlk99351862"/>
      <w:r w:rsidRPr="008B2AFE">
        <w:rPr>
          <w:rFonts w:ascii="Arial" w:hAnsi="Arial" w:cs="Arial"/>
          <w:highlight w:val="yellow"/>
        </w:rPr>
        <w:t>[Planner Name]</w:t>
      </w:r>
    </w:p>
    <w:p w14:paraId="3E7B0E33" w14:textId="63CA2D3C" w:rsidR="00F47DBE" w:rsidRPr="004916EA" w:rsidRDefault="008B2AFE" w:rsidP="008B2AFE">
      <w:pPr>
        <w:ind w:left="-360"/>
        <w:rPr>
          <w:rFonts w:ascii="Arial" w:hAnsi="Arial" w:cs="Arial"/>
        </w:rPr>
      </w:pPr>
      <w:r w:rsidRPr="008B2AFE">
        <w:rPr>
          <w:rFonts w:ascii="Arial" w:hAnsi="Arial" w:cs="Arial"/>
          <w:highlight w:val="yellow"/>
        </w:rPr>
        <w:t>[Planner Title]</w:t>
      </w:r>
      <w:bookmarkEnd w:id="1"/>
    </w:p>
    <w:p w14:paraId="6792F7BA" w14:textId="77777777" w:rsidR="00F84BEE" w:rsidRDefault="00F84BEE" w:rsidP="008B2AFE">
      <w:pPr>
        <w:ind w:left="-360"/>
        <w:rPr>
          <w:rFonts w:ascii="Arial" w:hAnsi="Arial" w:cs="Arial"/>
        </w:rPr>
      </w:pPr>
    </w:p>
    <w:p w14:paraId="0C3697DB" w14:textId="61A6BB5B" w:rsidR="00F47DBE" w:rsidRPr="004916EA" w:rsidRDefault="00F47DBE" w:rsidP="008B2AFE">
      <w:pPr>
        <w:ind w:left="-360"/>
        <w:rPr>
          <w:rFonts w:ascii="Arial" w:hAnsi="Arial" w:cs="Arial"/>
        </w:rPr>
      </w:pPr>
      <w:r w:rsidRPr="004916EA">
        <w:rPr>
          <w:rFonts w:ascii="Arial" w:hAnsi="Arial" w:cs="Arial"/>
        </w:rPr>
        <w:br/>
        <w:t>Attachment:</w:t>
      </w:r>
      <w:r w:rsidR="00717649">
        <w:rPr>
          <w:rFonts w:ascii="Arial" w:hAnsi="Arial" w:cs="Arial"/>
        </w:rPr>
        <w:t xml:space="preserve">  </w:t>
      </w:r>
      <w:r w:rsidR="00C8672D">
        <w:rPr>
          <w:rFonts w:ascii="Arial" w:hAnsi="Arial" w:cs="Arial"/>
        </w:rPr>
        <w:t xml:space="preserve">Exhibit </w:t>
      </w:r>
      <w:r w:rsidR="008B2AFE">
        <w:rPr>
          <w:rFonts w:ascii="Arial" w:hAnsi="Arial" w:cs="Arial"/>
        </w:rPr>
        <w:t>A</w:t>
      </w:r>
      <w:r w:rsidR="00C8672D">
        <w:rPr>
          <w:rFonts w:ascii="Arial" w:hAnsi="Arial" w:cs="Arial"/>
        </w:rPr>
        <w:t xml:space="preserve">: Project Description and </w:t>
      </w:r>
      <w:r w:rsidRPr="004916EA">
        <w:rPr>
          <w:rFonts w:ascii="Arial" w:hAnsi="Arial" w:cs="Arial"/>
        </w:rPr>
        <w:t>Project Location Map</w:t>
      </w:r>
    </w:p>
    <w:sectPr w:rsidR="00F47DBE" w:rsidRPr="004916EA" w:rsidSect="008F7F19">
      <w:type w:val="continuous"/>
      <w:pgSz w:w="12240" w:h="15840"/>
      <w:pgMar w:top="1080" w:right="1267" w:bottom="864" w:left="1440" w:header="108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60BF" w14:textId="77777777" w:rsidR="008B02BC" w:rsidRDefault="008B02BC" w:rsidP="000E49A4">
      <w:r>
        <w:separator/>
      </w:r>
    </w:p>
  </w:endnote>
  <w:endnote w:type="continuationSeparator" w:id="0">
    <w:p w14:paraId="66FD16E8" w14:textId="77777777" w:rsidR="008B02BC" w:rsidRDefault="008B02BC" w:rsidP="000E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A1A5" w14:textId="77777777" w:rsidR="008B02BC" w:rsidRDefault="008B02BC" w:rsidP="000E49A4">
      <w:r>
        <w:separator/>
      </w:r>
    </w:p>
  </w:footnote>
  <w:footnote w:type="continuationSeparator" w:id="0">
    <w:p w14:paraId="6B3350D0" w14:textId="77777777" w:rsidR="008B02BC" w:rsidRDefault="008B02BC" w:rsidP="000E49A4">
      <w:r>
        <w:continuationSeparator/>
      </w:r>
    </w:p>
  </w:footnote>
  <w:footnote w:id="1">
    <w:p w14:paraId="31B6BD1F" w14:textId="77777777" w:rsidR="00D04003" w:rsidRPr="00D04003" w:rsidRDefault="00D04003" w:rsidP="00D04003">
      <w:pPr>
        <w:pStyle w:val="FootnoteText"/>
        <w:jc w:val="both"/>
        <w:rPr>
          <w:rFonts w:ascii="Arial" w:hAnsi="Arial" w:cs="Arial"/>
        </w:rPr>
      </w:pPr>
      <w:r>
        <w:rPr>
          <w:rStyle w:val="FootnoteReference"/>
        </w:rPr>
        <w:t>¹</w:t>
      </w:r>
      <w:r w:rsidRPr="00D04003">
        <w:rPr>
          <w:rFonts w:ascii="Arial" w:hAnsi="Arial" w:cs="Arial"/>
        </w:rPr>
        <w:t xml:space="preserve"> PRC Section 21074(a) defines a Tribal Cultural Resource as either of the following:</w:t>
      </w:r>
    </w:p>
    <w:p w14:paraId="4A822B3F" w14:textId="77777777" w:rsidR="00D04003" w:rsidRPr="00D04003" w:rsidRDefault="00D04003" w:rsidP="00D04003">
      <w:pPr>
        <w:pStyle w:val="FootnoteText"/>
        <w:numPr>
          <w:ilvl w:val="0"/>
          <w:numId w:val="1"/>
        </w:numPr>
        <w:jc w:val="both"/>
        <w:rPr>
          <w:rFonts w:ascii="Arial" w:hAnsi="Arial" w:cs="Arial"/>
        </w:rPr>
      </w:pPr>
      <w:r w:rsidRPr="00D04003">
        <w:rPr>
          <w:rFonts w:ascii="Arial" w:hAnsi="Arial" w:cs="Arial"/>
        </w:rPr>
        <w:t>Sites, features, places, cultural landscapes, sacred places, and objects with cultural value to a California Native American tribe that area either (1) included or determined to be eligible for inclusion in the California Register of Historical Resources; or (2) included in a local register of historical resources as defined in subdivision (k) of PRC Section 5020.1; or</w:t>
      </w:r>
    </w:p>
    <w:p w14:paraId="7EC1F9AF" w14:textId="77777777" w:rsidR="00D04003" w:rsidRPr="00D04003" w:rsidRDefault="00D04003" w:rsidP="00D04003">
      <w:pPr>
        <w:pStyle w:val="FootnoteText"/>
        <w:numPr>
          <w:ilvl w:val="0"/>
          <w:numId w:val="1"/>
        </w:numPr>
        <w:jc w:val="both"/>
        <w:rPr>
          <w:rFonts w:ascii="Arial" w:hAnsi="Arial" w:cs="Arial"/>
        </w:rPr>
      </w:pPr>
      <w:r w:rsidRPr="00D04003">
        <w:rPr>
          <w:rFonts w:ascii="Arial" w:hAnsi="Arial" w:cs="Arial"/>
        </w:rPr>
        <w:t>A resource determined by the lead agency, in its discretion and supported by substantial evidence, to be significant pursuant to criteria set forth in subdivision (c) of PRC Section 5024.1.</w:t>
      </w:r>
    </w:p>
    <w:p w14:paraId="72949AB1" w14:textId="77777777" w:rsidR="00D04003" w:rsidRDefault="00D04003">
      <w:pPr>
        <w:pStyle w:val="FootnoteText"/>
      </w:pPr>
    </w:p>
  </w:footnote>
  <w:footnote w:id="2">
    <w:p w14:paraId="49FF7CB3" w14:textId="77777777" w:rsidR="00D04003" w:rsidRPr="008B02BC" w:rsidRDefault="00D04003" w:rsidP="00D04003">
      <w:pPr>
        <w:widowControl/>
        <w:jc w:val="both"/>
        <w:rPr>
          <w:rFonts w:ascii="Arial" w:hAnsi="Arial" w:cs="Arial"/>
          <w:sz w:val="20"/>
          <w:szCs w:val="20"/>
        </w:rPr>
      </w:pPr>
      <w:r>
        <w:rPr>
          <w:rStyle w:val="FootnoteReference"/>
          <w:sz w:val="20"/>
          <w:szCs w:val="20"/>
        </w:rPr>
        <w:t>²</w:t>
      </w:r>
      <w:r w:rsidRPr="008B02BC">
        <w:rPr>
          <w:rFonts w:ascii="Arial" w:hAnsi="Arial" w:cs="Arial"/>
          <w:sz w:val="20"/>
          <w:szCs w:val="20"/>
        </w:rPr>
        <w:t xml:space="preserve"> If consultation is conducted, the City, as lead agency, shall ensure that, unless provided with written consent by the consulting tribe, information exchanged during consultation will remain confidential for the purposes of preventing looting, vandalism, or damage to tribal cultural resources and shall not disclose third party confidential information regarding tribal cultural resources [PRC Section 21082.3]. </w:t>
      </w:r>
    </w:p>
    <w:p w14:paraId="695FB75E" w14:textId="77777777" w:rsidR="00D04003" w:rsidRDefault="00D0400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25B28"/>
    <w:multiLevelType w:val="hybridMultilevel"/>
    <w:tmpl w:val="C084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C6DAE"/>
    <w:multiLevelType w:val="hybridMultilevel"/>
    <w:tmpl w:val="03BEC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562D2"/>
    <w:multiLevelType w:val="hybridMultilevel"/>
    <w:tmpl w:val="99A02C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BC4BBC"/>
    <w:multiLevelType w:val="hybridMultilevel"/>
    <w:tmpl w:val="5D3AD422"/>
    <w:lvl w:ilvl="0" w:tplc="80129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3755">
    <w:abstractNumId w:val="0"/>
  </w:num>
  <w:num w:numId="2" w16cid:durableId="1386877594">
    <w:abstractNumId w:val="1"/>
  </w:num>
  <w:num w:numId="3" w16cid:durableId="1756710640">
    <w:abstractNumId w:val="3"/>
  </w:num>
  <w:num w:numId="4" w16cid:durableId="184936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257"/>
    <w:rsid w:val="00001F5C"/>
    <w:rsid w:val="0001424B"/>
    <w:rsid w:val="0002561F"/>
    <w:rsid w:val="00073865"/>
    <w:rsid w:val="000A3257"/>
    <w:rsid w:val="000E49A4"/>
    <w:rsid w:val="0010398F"/>
    <w:rsid w:val="00114074"/>
    <w:rsid w:val="00115989"/>
    <w:rsid w:val="001334D7"/>
    <w:rsid w:val="00146A30"/>
    <w:rsid w:val="001513BC"/>
    <w:rsid w:val="00162521"/>
    <w:rsid w:val="00171D8F"/>
    <w:rsid w:val="00176B1A"/>
    <w:rsid w:val="001871FF"/>
    <w:rsid w:val="00197708"/>
    <w:rsid w:val="001B078A"/>
    <w:rsid w:val="002449B2"/>
    <w:rsid w:val="002604B2"/>
    <w:rsid w:val="00266D62"/>
    <w:rsid w:val="00270235"/>
    <w:rsid w:val="002A5E98"/>
    <w:rsid w:val="002B1D3B"/>
    <w:rsid w:val="002B448A"/>
    <w:rsid w:val="002D5FDC"/>
    <w:rsid w:val="002E13D5"/>
    <w:rsid w:val="00310619"/>
    <w:rsid w:val="00312829"/>
    <w:rsid w:val="00313B50"/>
    <w:rsid w:val="00322F40"/>
    <w:rsid w:val="00334C2D"/>
    <w:rsid w:val="003768E5"/>
    <w:rsid w:val="00377253"/>
    <w:rsid w:val="00386402"/>
    <w:rsid w:val="003A1F58"/>
    <w:rsid w:val="003A3FD1"/>
    <w:rsid w:val="003B116D"/>
    <w:rsid w:val="003C6EFE"/>
    <w:rsid w:val="003E7485"/>
    <w:rsid w:val="003F67E3"/>
    <w:rsid w:val="00420819"/>
    <w:rsid w:val="00424EE8"/>
    <w:rsid w:val="0043220D"/>
    <w:rsid w:val="00472DE7"/>
    <w:rsid w:val="00484B96"/>
    <w:rsid w:val="004916EA"/>
    <w:rsid w:val="004920C8"/>
    <w:rsid w:val="0049734B"/>
    <w:rsid w:val="004D1A1F"/>
    <w:rsid w:val="004D67A8"/>
    <w:rsid w:val="004E0402"/>
    <w:rsid w:val="005151C7"/>
    <w:rsid w:val="00520551"/>
    <w:rsid w:val="00530E78"/>
    <w:rsid w:val="005411F6"/>
    <w:rsid w:val="005651D9"/>
    <w:rsid w:val="00573940"/>
    <w:rsid w:val="00585D52"/>
    <w:rsid w:val="005B4F20"/>
    <w:rsid w:val="005D1BD8"/>
    <w:rsid w:val="005D2E8B"/>
    <w:rsid w:val="005E0762"/>
    <w:rsid w:val="005F62CA"/>
    <w:rsid w:val="00607F42"/>
    <w:rsid w:val="00632DDA"/>
    <w:rsid w:val="00636C46"/>
    <w:rsid w:val="00654D19"/>
    <w:rsid w:val="00660758"/>
    <w:rsid w:val="0068411C"/>
    <w:rsid w:val="006B5F14"/>
    <w:rsid w:val="00704E1F"/>
    <w:rsid w:val="00717649"/>
    <w:rsid w:val="0074532F"/>
    <w:rsid w:val="007719DD"/>
    <w:rsid w:val="007721D1"/>
    <w:rsid w:val="00791DBB"/>
    <w:rsid w:val="00793CEF"/>
    <w:rsid w:val="007A2C2D"/>
    <w:rsid w:val="007A5319"/>
    <w:rsid w:val="007B4E15"/>
    <w:rsid w:val="00804D30"/>
    <w:rsid w:val="00806C19"/>
    <w:rsid w:val="00830970"/>
    <w:rsid w:val="00867BF2"/>
    <w:rsid w:val="00870A3B"/>
    <w:rsid w:val="008726FB"/>
    <w:rsid w:val="008A48FC"/>
    <w:rsid w:val="008B02BC"/>
    <w:rsid w:val="008B2AFE"/>
    <w:rsid w:val="008D4848"/>
    <w:rsid w:val="008F746A"/>
    <w:rsid w:val="008F7F19"/>
    <w:rsid w:val="00903205"/>
    <w:rsid w:val="00903CCF"/>
    <w:rsid w:val="0092010D"/>
    <w:rsid w:val="00935ABE"/>
    <w:rsid w:val="00946011"/>
    <w:rsid w:val="0095225D"/>
    <w:rsid w:val="0097075A"/>
    <w:rsid w:val="009743A2"/>
    <w:rsid w:val="00991B15"/>
    <w:rsid w:val="009C094B"/>
    <w:rsid w:val="009C24AB"/>
    <w:rsid w:val="009C2F5A"/>
    <w:rsid w:val="009C44B6"/>
    <w:rsid w:val="009C5AC4"/>
    <w:rsid w:val="009D1319"/>
    <w:rsid w:val="00A4610E"/>
    <w:rsid w:val="00A828F7"/>
    <w:rsid w:val="00A843C1"/>
    <w:rsid w:val="00A91971"/>
    <w:rsid w:val="00A974EC"/>
    <w:rsid w:val="00AA4480"/>
    <w:rsid w:val="00AC7B24"/>
    <w:rsid w:val="00B077E9"/>
    <w:rsid w:val="00B106BA"/>
    <w:rsid w:val="00B46DD9"/>
    <w:rsid w:val="00B64B60"/>
    <w:rsid w:val="00B96410"/>
    <w:rsid w:val="00BA620D"/>
    <w:rsid w:val="00BB6635"/>
    <w:rsid w:val="00BE6D18"/>
    <w:rsid w:val="00C04CA0"/>
    <w:rsid w:val="00C1709F"/>
    <w:rsid w:val="00C32FB2"/>
    <w:rsid w:val="00C8672D"/>
    <w:rsid w:val="00C9134E"/>
    <w:rsid w:val="00CB0A98"/>
    <w:rsid w:val="00CB5A62"/>
    <w:rsid w:val="00D02682"/>
    <w:rsid w:val="00D04003"/>
    <w:rsid w:val="00D4476E"/>
    <w:rsid w:val="00D44F15"/>
    <w:rsid w:val="00D4635E"/>
    <w:rsid w:val="00D6165D"/>
    <w:rsid w:val="00D72529"/>
    <w:rsid w:val="00D7651D"/>
    <w:rsid w:val="00D82888"/>
    <w:rsid w:val="00DB2CCD"/>
    <w:rsid w:val="00DF28BD"/>
    <w:rsid w:val="00DF4C22"/>
    <w:rsid w:val="00DF5432"/>
    <w:rsid w:val="00E610F9"/>
    <w:rsid w:val="00E77C56"/>
    <w:rsid w:val="00E87490"/>
    <w:rsid w:val="00E95473"/>
    <w:rsid w:val="00EA7DD2"/>
    <w:rsid w:val="00EB1517"/>
    <w:rsid w:val="00EB39A9"/>
    <w:rsid w:val="00EB43CB"/>
    <w:rsid w:val="00F2187C"/>
    <w:rsid w:val="00F3129C"/>
    <w:rsid w:val="00F47DBE"/>
    <w:rsid w:val="00F512D2"/>
    <w:rsid w:val="00F655F0"/>
    <w:rsid w:val="00F719C7"/>
    <w:rsid w:val="00F84BEE"/>
    <w:rsid w:val="00F965B8"/>
    <w:rsid w:val="00FB7843"/>
    <w:rsid w:val="00FE1A5D"/>
    <w:rsid w:val="00FF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7D03E2"/>
  <w15:docId w15:val="{E291DB24-4EDA-481C-B41E-C474D494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98F"/>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4003"/>
    <w:rPr>
      <w:rFonts w:ascii="Arial" w:hAnsi="Arial" w:cs="Arial"/>
    </w:rPr>
  </w:style>
  <w:style w:type="character" w:customStyle="1" w:styleId="PlainTextChar">
    <w:name w:val="Plain Text Char"/>
    <w:basedOn w:val="DefaultParagraphFont"/>
    <w:link w:val="PlainText"/>
    <w:semiHidden/>
    <w:locked/>
    <w:rsid w:val="00AC7B24"/>
    <w:rPr>
      <w:rFonts w:ascii="Courier New" w:eastAsia="Calibri" w:hAnsi="Courier New"/>
      <w:lang w:bidi="ar-SA"/>
    </w:rPr>
  </w:style>
  <w:style w:type="paragraph" w:styleId="PlainText">
    <w:name w:val="Plain Text"/>
    <w:basedOn w:val="Normal"/>
    <w:link w:val="PlainTextChar"/>
    <w:semiHidden/>
    <w:rsid w:val="00AC7B24"/>
    <w:pPr>
      <w:widowControl/>
      <w:autoSpaceDE/>
      <w:autoSpaceDN/>
      <w:adjustRightInd/>
    </w:pPr>
    <w:rPr>
      <w:rFonts w:ascii="Courier New" w:eastAsia="Calibri" w:hAnsi="Courier New"/>
      <w:sz w:val="20"/>
      <w:szCs w:val="20"/>
    </w:rPr>
  </w:style>
  <w:style w:type="character" w:styleId="Hyperlink">
    <w:name w:val="Hyperlink"/>
    <w:basedOn w:val="DefaultParagraphFont"/>
    <w:rsid w:val="00484B96"/>
    <w:rPr>
      <w:color w:val="0000FF"/>
      <w:u w:val="single"/>
    </w:rPr>
  </w:style>
  <w:style w:type="paragraph" w:styleId="BalloonText">
    <w:name w:val="Balloon Text"/>
    <w:basedOn w:val="Normal"/>
    <w:link w:val="BalloonTextChar"/>
    <w:rsid w:val="00EB39A9"/>
    <w:rPr>
      <w:rFonts w:ascii="Tahoma" w:hAnsi="Tahoma" w:cs="Tahoma"/>
      <w:sz w:val="16"/>
      <w:szCs w:val="16"/>
    </w:rPr>
  </w:style>
  <w:style w:type="character" w:customStyle="1" w:styleId="BalloonTextChar">
    <w:name w:val="Balloon Text Char"/>
    <w:basedOn w:val="DefaultParagraphFont"/>
    <w:link w:val="BalloonText"/>
    <w:rsid w:val="00EB39A9"/>
    <w:rPr>
      <w:rFonts w:ascii="Tahoma" w:hAnsi="Tahoma" w:cs="Tahoma"/>
      <w:sz w:val="16"/>
      <w:szCs w:val="16"/>
    </w:rPr>
  </w:style>
  <w:style w:type="paragraph" w:styleId="FootnoteText">
    <w:name w:val="footnote text"/>
    <w:basedOn w:val="Normal"/>
    <w:link w:val="FootnoteTextChar"/>
    <w:rsid w:val="000E49A4"/>
    <w:rPr>
      <w:sz w:val="20"/>
      <w:szCs w:val="20"/>
    </w:rPr>
  </w:style>
  <w:style w:type="character" w:customStyle="1" w:styleId="FootnoteTextChar">
    <w:name w:val="Footnote Text Char"/>
    <w:basedOn w:val="DefaultParagraphFont"/>
    <w:link w:val="FootnoteText"/>
    <w:rsid w:val="000E49A4"/>
    <w:rPr>
      <w:rFonts w:ascii="Courier" w:hAnsi="Courier"/>
    </w:rPr>
  </w:style>
  <w:style w:type="paragraph" w:styleId="ListParagraph">
    <w:name w:val="List Paragraph"/>
    <w:basedOn w:val="Normal"/>
    <w:uiPriority w:val="34"/>
    <w:qFormat/>
    <w:rsid w:val="005411F6"/>
    <w:pPr>
      <w:ind w:left="720"/>
      <w:contextualSpacing/>
    </w:pPr>
  </w:style>
  <w:style w:type="paragraph" w:styleId="EndnoteText">
    <w:name w:val="endnote text"/>
    <w:basedOn w:val="Normal"/>
    <w:link w:val="EndnoteTextChar"/>
    <w:rsid w:val="008B02BC"/>
    <w:rPr>
      <w:sz w:val="20"/>
      <w:szCs w:val="20"/>
    </w:rPr>
  </w:style>
  <w:style w:type="character" w:customStyle="1" w:styleId="EndnoteTextChar">
    <w:name w:val="Endnote Text Char"/>
    <w:basedOn w:val="DefaultParagraphFont"/>
    <w:link w:val="EndnoteText"/>
    <w:rsid w:val="008B02BC"/>
    <w:rPr>
      <w:rFonts w:ascii="Courier" w:hAnsi="Courier"/>
    </w:rPr>
  </w:style>
  <w:style w:type="character" w:styleId="EndnoteReference">
    <w:name w:val="endnote reference"/>
    <w:basedOn w:val="DefaultParagraphFont"/>
    <w:rsid w:val="008B02BC"/>
    <w:rPr>
      <w:vertAlign w:val="superscript"/>
    </w:rPr>
  </w:style>
  <w:style w:type="character" w:styleId="UnresolvedMention">
    <w:name w:val="Unresolved Mention"/>
    <w:basedOn w:val="DefaultParagraphFont"/>
    <w:uiPriority w:val="99"/>
    <w:semiHidden/>
    <w:unhideWhenUsed/>
    <w:rsid w:val="008B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3150">
      <w:bodyDiv w:val="1"/>
      <w:marLeft w:val="0"/>
      <w:marRight w:val="0"/>
      <w:marTop w:val="0"/>
      <w:marBottom w:val="0"/>
      <w:divBdr>
        <w:top w:val="none" w:sz="0" w:space="0" w:color="auto"/>
        <w:left w:val="none" w:sz="0" w:space="0" w:color="auto"/>
        <w:bottom w:val="none" w:sz="0" w:space="0" w:color="auto"/>
        <w:right w:val="none" w:sz="0" w:space="0" w:color="auto"/>
      </w:divBdr>
    </w:div>
    <w:div w:id="417603980">
      <w:bodyDiv w:val="1"/>
      <w:marLeft w:val="60"/>
      <w:marRight w:val="60"/>
      <w:marTop w:val="60"/>
      <w:marBottom w:val="15"/>
      <w:divBdr>
        <w:top w:val="none" w:sz="0" w:space="0" w:color="auto"/>
        <w:left w:val="none" w:sz="0" w:space="0" w:color="auto"/>
        <w:bottom w:val="none" w:sz="0" w:space="0" w:color="auto"/>
        <w:right w:val="none" w:sz="0" w:space="0" w:color="auto"/>
      </w:divBdr>
      <w:divsChild>
        <w:div w:id="439640606">
          <w:marLeft w:val="0"/>
          <w:marRight w:val="0"/>
          <w:marTop w:val="0"/>
          <w:marBottom w:val="0"/>
          <w:divBdr>
            <w:top w:val="none" w:sz="0" w:space="0" w:color="auto"/>
            <w:left w:val="none" w:sz="0" w:space="0" w:color="auto"/>
            <w:bottom w:val="none" w:sz="0" w:space="0" w:color="auto"/>
            <w:right w:val="none" w:sz="0" w:space="0" w:color="auto"/>
          </w:divBdr>
        </w:div>
        <w:div w:id="1358970923">
          <w:marLeft w:val="0"/>
          <w:marRight w:val="0"/>
          <w:marTop w:val="0"/>
          <w:marBottom w:val="0"/>
          <w:divBdr>
            <w:top w:val="none" w:sz="0" w:space="0" w:color="auto"/>
            <w:left w:val="none" w:sz="0" w:space="0" w:color="auto"/>
            <w:bottom w:val="none" w:sz="0" w:space="0" w:color="auto"/>
            <w:right w:val="none" w:sz="0" w:space="0" w:color="auto"/>
          </w:divBdr>
        </w:div>
        <w:div w:id="1518544612">
          <w:marLeft w:val="0"/>
          <w:marRight w:val="0"/>
          <w:marTop w:val="0"/>
          <w:marBottom w:val="0"/>
          <w:divBdr>
            <w:top w:val="none" w:sz="0" w:space="0" w:color="auto"/>
            <w:left w:val="none" w:sz="0" w:space="0" w:color="auto"/>
            <w:bottom w:val="none" w:sz="0" w:space="0" w:color="auto"/>
            <w:right w:val="none" w:sz="0" w:space="0" w:color="auto"/>
          </w:divBdr>
        </w:div>
      </w:divsChild>
    </w:div>
    <w:div w:id="961151785">
      <w:bodyDiv w:val="1"/>
      <w:marLeft w:val="60"/>
      <w:marRight w:val="60"/>
      <w:marTop w:val="60"/>
      <w:marBottom w:val="15"/>
      <w:divBdr>
        <w:top w:val="none" w:sz="0" w:space="0" w:color="auto"/>
        <w:left w:val="none" w:sz="0" w:space="0" w:color="auto"/>
        <w:bottom w:val="none" w:sz="0" w:space="0" w:color="auto"/>
        <w:right w:val="none" w:sz="0" w:space="0" w:color="auto"/>
      </w:divBdr>
      <w:divsChild>
        <w:div w:id="1549612694">
          <w:marLeft w:val="0"/>
          <w:marRight w:val="0"/>
          <w:marTop w:val="0"/>
          <w:marBottom w:val="0"/>
          <w:divBdr>
            <w:top w:val="none" w:sz="0" w:space="0" w:color="auto"/>
            <w:left w:val="none" w:sz="0" w:space="0" w:color="auto"/>
            <w:bottom w:val="none" w:sz="0" w:space="0" w:color="auto"/>
            <w:right w:val="none" w:sz="0" w:space="0" w:color="auto"/>
          </w:divBdr>
        </w:div>
      </w:divsChild>
    </w:div>
    <w:div w:id="1052117940">
      <w:bodyDiv w:val="1"/>
      <w:marLeft w:val="0"/>
      <w:marRight w:val="0"/>
      <w:marTop w:val="0"/>
      <w:marBottom w:val="0"/>
      <w:divBdr>
        <w:top w:val="none" w:sz="0" w:space="0" w:color="auto"/>
        <w:left w:val="none" w:sz="0" w:space="0" w:color="auto"/>
        <w:bottom w:val="none" w:sz="0" w:space="0" w:color="auto"/>
        <w:right w:val="none" w:sz="0" w:space="0" w:color="auto"/>
      </w:divBdr>
    </w:div>
    <w:div w:id="1515413419">
      <w:bodyDiv w:val="1"/>
      <w:marLeft w:val="60"/>
      <w:marRight w:val="60"/>
      <w:marTop w:val="60"/>
      <w:marBottom w:val="15"/>
      <w:divBdr>
        <w:top w:val="none" w:sz="0" w:space="0" w:color="auto"/>
        <w:left w:val="none" w:sz="0" w:space="0" w:color="auto"/>
        <w:bottom w:val="none" w:sz="0" w:space="0" w:color="auto"/>
        <w:right w:val="none" w:sz="0" w:space="0" w:color="auto"/>
      </w:divBdr>
      <w:divsChild>
        <w:div w:id="931209654">
          <w:marLeft w:val="0"/>
          <w:marRight w:val="0"/>
          <w:marTop w:val="0"/>
          <w:marBottom w:val="0"/>
          <w:divBdr>
            <w:top w:val="none" w:sz="0" w:space="0" w:color="auto"/>
            <w:left w:val="none" w:sz="0" w:space="0" w:color="auto"/>
            <w:bottom w:val="none" w:sz="0" w:space="0" w:color="auto"/>
            <w:right w:val="none" w:sz="0" w:space="0" w:color="auto"/>
          </w:divBdr>
        </w:div>
      </w:divsChild>
    </w:div>
    <w:div w:id="17135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irstName.LastName@fresn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A598-3A59-4705-B621-910D2EAD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Fresno</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 User</dc:creator>
  <cp:lastModifiedBy>McKencie Perez</cp:lastModifiedBy>
  <cp:revision>16</cp:revision>
  <cp:lastPrinted>2016-04-27T21:08:00Z</cp:lastPrinted>
  <dcterms:created xsi:type="dcterms:W3CDTF">2017-10-04T20:09:00Z</dcterms:created>
  <dcterms:modified xsi:type="dcterms:W3CDTF">2022-04-13T18:20:00Z</dcterms:modified>
</cp:coreProperties>
</file>